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222506" w:rsidRDefault="00C55F77" w:rsidP="00222506">
      <w:pPr>
        <w:jc w:val="center"/>
        <w:rPr>
          <w:color w:val="31849B" w:themeColor="accent5" w:themeShade="BF"/>
          <w:sz w:val="48"/>
          <w:szCs w:val="48"/>
        </w:rPr>
      </w:pPr>
      <w:r w:rsidRPr="00222506">
        <w:rPr>
          <w:color w:val="31849B" w:themeColor="accent5" w:themeShade="BF"/>
          <w:sz w:val="48"/>
          <w:szCs w:val="48"/>
        </w:rPr>
        <w:t>PARK SHELTER RESERVATION FORM</w:t>
      </w:r>
    </w:p>
    <w:tbl>
      <w:tblPr>
        <w:tblStyle w:val="TableGrid"/>
        <w:tblW w:w="10350" w:type="dxa"/>
        <w:tblInd w:w="-432" w:type="dxa"/>
        <w:tblLook w:val="04A0" w:firstRow="1" w:lastRow="0" w:firstColumn="1" w:lastColumn="0" w:noHBand="0" w:noVBand="1"/>
      </w:tblPr>
      <w:tblGrid>
        <w:gridCol w:w="4770"/>
        <w:gridCol w:w="5580"/>
      </w:tblGrid>
      <w:tr w:rsidR="00C55F77" w:rsidRPr="00B138E6" w:rsidTr="005B7D71">
        <w:trPr>
          <w:trHeight w:val="576"/>
        </w:trPr>
        <w:tc>
          <w:tcPr>
            <w:tcW w:w="10350" w:type="dxa"/>
            <w:gridSpan w:val="2"/>
          </w:tcPr>
          <w:p w:rsidR="00694125" w:rsidRDefault="00C33286" w:rsidP="008E67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55F77" w:rsidRPr="001E57EE">
              <w:rPr>
                <w:b/>
                <w:sz w:val="24"/>
                <w:szCs w:val="24"/>
              </w:rPr>
              <w:t>ame</w:t>
            </w:r>
          </w:p>
          <w:p w:rsidR="00694125" w:rsidRPr="00B138E6" w:rsidRDefault="00694125" w:rsidP="008E676B">
            <w:pPr>
              <w:rPr>
                <w:sz w:val="24"/>
                <w:szCs w:val="24"/>
              </w:rPr>
            </w:pPr>
          </w:p>
        </w:tc>
      </w:tr>
      <w:tr w:rsidR="00C55F77" w:rsidRPr="00B138E6" w:rsidTr="005B7D71">
        <w:trPr>
          <w:trHeight w:val="576"/>
        </w:trPr>
        <w:tc>
          <w:tcPr>
            <w:tcW w:w="10350" w:type="dxa"/>
            <w:gridSpan w:val="2"/>
          </w:tcPr>
          <w:p w:rsidR="00694125" w:rsidRDefault="00694125" w:rsidP="008E67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694125" w:rsidRPr="001E57EE" w:rsidRDefault="00694125" w:rsidP="008E676B">
            <w:pPr>
              <w:rPr>
                <w:b/>
                <w:sz w:val="24"/>
                <w:szCs w:val="24"/>
              </w:rPr>
            </w:pPr>
          </w:p>
        </w:tc>
      </w:tr>
      <w:tr w:rsidR="005B7D71" w:rsidRPr="00B138E6" w:rsidTr="005B7D71">
        <w:trPr>
          <w:trHeight w:val="576"/>
        </w:trPr>
        <w:tc>
          <w:tcPr>
            <w:tcW w:w="4770" w:type="dxa"/>
          </w:tcPr>
          <w:p w:rsidR="00694125" w:rsidRDefault="005B7D71" w:rsidP="008E67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</w:t>
            </w:r>
          </w:p>
          <w:p w:rsidR="00694125" w:rsidRDefault="00694125" w:rsidP="008E676B">
            <w:pPr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5B7D71" w:rsidRPr="001E57EE" w:rsidRDefault="005B7D71" w:rsidP="008E67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State,  Zip</w:t>
            </w:r>
          </w:p>
        </w:tc>
      </w:tr>
      <w:tr w:rsidR="005B7D71" w:rsidRPr="00B138E6" w:rsidTr="005B7D71">
        <w:trPr>
          <w:trHeight w:val="576"/>
        </w:trPr>
        <w:tc>
          <w:tcPr>
            <w:tcW w:w="4770" w:type="dxa"/>
          </w:tcPr>
          <w:p w:rsidR="00694125" w:rsidRDefault="005B7D71" w:rsidP="008E67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  <w:p w:rsidR="00694125" w:rsidRDefault="00694125" w:rsidP="008E676B">
            <w:pPr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5B7D71" w:rsidRPr="001E57EE" w:rsidRDefault="005B7D71" w:rsidP="008E67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:rsidR="005B7D71" w:rsidRPr="00B138E6" w:rsidTr="005943EA">
        <w:trPr>
          <w:trHeight w:val="576"/>
        </w:trPr>
        <w:tc>
          <w:tcPr>
            <w:tcW w:w="10350" w:type="dxa"/>
            <w:gridSpan w:val="2"/>
          </w:tcPr>
          <w:p w:rsidR="00694125" w:rsidRDefault="005B7D71" w:rsidP="00594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event</w:t>
            </w:r>
          </w:p>
          <w:p w:rsidR="00694125" w:rsidRPr="00C33286" w:rsidRDefault="00694125" w:rsidP="005943EA">
            <w:pPr>
              <w:rPr>
                <w:b/>
                <w:sz w:val="24"/>
                <w:szCs w:val="24"/>
              </w:rPr>
            </w:pPr>
          </w:p>
        </w:tc>
      </w:tr>
      <w:tr w:rsidR="005B7D71" w:rsidRPr="00B138E6" w:rsidTr="005943EA">
        <w:trPr>
          <w:trHeight w:val="576"/>
        </w:trPr>
        <w:tc>
          <w:tcPr>
            <w:tcW w:w="10350" w:type="dxa"/>
            <w:gridSpan w:val="2"/>
          </w:tcPr>
          <w:p w:rsidR="00694125" w:rsidRDefault="005B7D71" w:rsidP="005943EA">
            <w:pPr>
              <w:rPr>
                <w:sz w:val="24"/>
                <w:szCs w:val="24"/>
              </w:rPr>
            </w:pPr>
            <w:r w:rsidRPr="001E57EE">
              <w:rPr>
                <w:b/>
                <w:sz w:val="24"/>
                <w:szCs w:val="24"/>
              </w:rPr>
              <w:t>Number attending</w:t>
            </w:r>
            <w:r w:rsidRPr="00B138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r w:rsidRPr="004B69CF">
              <w:rPr>
                <w:sz w:val="24"/>
                <w:szCs w:val="24"/>
              </w:rPr>
              <w:t xml:space="preserve">200 or more </w:t>
            </w:r>
            <w:r>
              <w:rPr>
                <w:sz w:val="24"/>
                <w:szCs w:val="24"/>
              </w:rPr>
              <w:t>see “Large Gatherings” on back of page)</w:t>
            </w:r>
            <w:r w:rsidRPr="004B69CF">
              <w:rPr>
                <w:sz w:val="24"/>
                <w:szCs w:val="24"/>
              </w:rPr>
              <w:t xml:space="preserve"> </w:t>
            </w:r>
          </w:p>
          <w:p w:rsidR="00694125" w:rsidRPr="00B138E6" w:rsidRDefault="00694125" w:rsidP="005943EA">
            <w:pPr>
              <w:rPr>
                <w:sz w:val="24"/>
                <w:szCs w:val="24"/>
              </w:rPr>
            </w:pPr>
          </w:p>
        </w:tc>
      </w:tr>
    </w:tbl>
    <w:p w:rsidR="00C55F77" w:rsidRPr="00B138E6" w:rsidRDefault="00C55F77" w:rsidP="008E676B">
      <w:pPr>
        <w:rPr>
          <w:sz w:val="24"/>
          <w:szCs w:val="24"/>
        </w:rPr>
      </w:pPr>
    </w:p>
    <w:tbl>
      <w:tblPr>
        <w:tblStyle w:val="TableGrid"/>
        <w:tblW w:w="1035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530"/>
        <w:gridCol w:w="1530"/>
        <w:gridCol w:w="1440"/>
        <w:gridCol w:w="1440"/>
      </w:tblGrid>
      <w:tr w:rsidR="00C67FE7" w:rsidRPr="00694125" w:rsidTr="00694125">
        <w:trPr>
          <w:trHeight w:val="576"/>
        </w:trPr>
        <w:tc>
          <w:tcPr>
            <w:tcW w:w="4410" w:type="dxa"/>
            <w:shd w:val="clear" w:color="auto" w:fill="F2F2F2" w:themeFill="background1" w:themeFillShade="F2"/>
          </w:tcPr>
          <w:p w:rsidR="00C67FE7" w:rsidRPr="00694125" w:rsidRDefault="00C67FE7" w:rsidP="008E676B">
            <w:pPr>
              <w:rPr>
                <w:b/>
                <w:sz w:val="24"/>
                <w:szCs w:val="24"/>
              </w:rPr>
            </w:pPr>
            <w:r w:rsidRPr="00694125">
              <w:rPr>
                <w:b/>
                <w:sz w:val="24"/>
                <w:szCs w:val="24"/>
              </w:rPr>
              <w:t>Location Requested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C67FE7" w:rsidRPr="00694125" w:rsidRDefault="00C67FE7" w:rsidP="00C67FE7">
            <w:pPr>
              <w:rPr>
                <w:b/>
                <w:sz w:val="24"/>
                <w:szCs w:val="24"/>
              </w:rPr>
            </w:pPr>
            <w:r w:rsidRPr="00694125">
              <w:rPr>
                <w:b/>
                <w:sz w:val="24"/>
                <w:szCs w:val="24"/>
              </w:rPr>
              <w:t xml:space="preserve">Check </w:t>
            </w:r>
            <w:r w:rsidR="006F466A" w:rsidRPr="00694125">
              <w:rPr>
                <w:b/>
                <w:sz w:val="24"/>
                <w:szCs w:val="24"/>
              </w:rPr>
              <w:t>One</w:t>
            </w:r>
          </w:p>
          <w:p w:rsidR="00C67FE7" w:rsidRPr="00694125" w:rsidRDefault="00C67FE7" w:rsidP="00C67FE7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C67FE7" w:rsidRPr="00694125" w:rsidRDefault="00C67FE7" w:rsidP="00694125">
            <w:pPr>
              <w:rPr>
                <w:b/>
                <w:sz w:val="24"/>
                <w:szCs w:val="24"/>
              </w:rPr>
            </w:pPr>
            <w:r w:rsidRPr="00694125">
              <w:rPr>
                <w:b/>
                <w:sz w:val="24"/>
                <w:szCs w:val="24"/>
              </w:rPr>
              <w:t>Date</w:t>
            </w:r>
            <w:r w:rsidR="005B7D71" w:rsidRPr="00694125">
              <w:rPr>
                <w:b/>
                <w:sz w:val="24"/>
                <w:szCs w:val="24"/>
              </w:rPr>
              <w:t xml:space="preserve"> of Event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C67FE7" w:rsidRPr="00694125" w:rsidRDefault="00C67FE7" w:rsidP="008E676B">
            <w:pPr>
              <w:rPr>
                <w:b/>
                <w:sz w:val="24"/>
                <w:szCs w:val="24"/>
              </w:rPr>
            </w:pPr>
            <w:r w:rsidRPr="00694125">
              <w:rPr>
                <w:b/>
                <w:sz w:val="24"/>
                <w:szCs w:val="24"/>
              </w:rPr>
              <w:t>Time of Arrival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C67FE7" w:rsidRPr="00694125" w:rsidRDefault="00C67FE7" w:rsidP="008E676B">
            <w:pPr>
              <w:rPr>
                <w:b/>
                <w:sz w:val="24"/>
                <w:szCs w:val="24"/>
              </w:rPr>
            </w:pPr>
            <w:r w:rsidRPr="00694125">
              <w:rPr>
                <w:b/>
                <w:sz w:val="24"/>
                <w:szCs w:val="24"/>
              </w:rPr>
              <w:t>Time of Departure</w:t>
            </w:r>
          </w:p>
        </w:tc>
      </w:tr>
      <w:tr w:rsidR="00C67FE7" w:rsidRPr="00B138E6" w:rsidTr="00694125">
        <w:trPr>
          <w:trHeight w:val="1050"/>
        </w:trPr>
        <w:tc>
          <w:tcPr>
            <w:tcW w:w="4410" w:type="dxa"/>
          </w:tcPr>
          <w:p w:rsidR="005B7D71" w:rsidRPr="00B138E6" w:rsidRDefault="00C67FE7" w:rsidP="00694125">
            <w:pPr>
              <w:pStyle w:val="ListParagraph"/>
              <w:numPr>
                <w:ilvl w:val="0"/>
                <w:numId w:val="1"/>
              </w:numPr>
              <w:spacing w:before="120"/>
              <w:rPr>
                <w:sz w:val="24"/>
                <w:szCs w:val="24"/>
              </w:rPr>
            </w:pPr>
            <w:r w:rsidRPr="001E57EE">
              <w:rPr>
                <w:b/>
                <w:sz w:val="24"/>
                <w:szCs w:val="24"/>
              </w:rPr>
              <w:t>Shelter in Habermann Park</w:t>
            </w:r>
            <w:r>
              <w:rPr>
                <w:sz w:val="24"/>
                <w:szCs w:val="24"/>
              </w:rPr>
              <w:t xml:space="preserve"> </w:t>
            </w:r>
            <w:r w:rsidR="006F466A">
              <w:rPr>
                <w:sz w:val="24"/>
                <w:szCs w:val="24"/>
              </w:rPr>
              <w:br/>
            </w:r>
            <w:r w:rsidR="006F466A" w:rsidRPr="006F466A">
              <w:rPr>
                <w:color w:val="C00000"/>
                <w:sz w:val="24"/>
                <w:szCs w:val="24"/>
              </w:rPr>
              <w:t>$50 City resident / $60 non-resident</w:t>
            </w:r>
          </w:p>
        </w:tc>
        <w:tc>
          <w:tcPr>
            <w:tcW w:w="1530" w:type="dxa"/>
          </w:tcPr>
          <w:sdt>
            <w:sdtPr>
              <w:rPr>
                <w:sz w:val="36"/>
                <w:szCs w:val="36"/>
              </w:rPr>
              <w:id w:val="96061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7FE7" w:rsidRPr="005B7D71" w:rsidRDefault="00C67FE7" w:rsidP="005B7D71">
                <w:pPr>
                  <w:spacing w:before="120"/>
                  <w:jc w:val="center"/>
                  <w:rPr>
                    <w:sz w:val="36"/>
                    <w:szCs w:val="36"/>
                  </w:rPr>
                </w:pPr>
                <w:r w:rsidRPr="005B7D7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:rsidR="00C67FE7" w:rsidRPr="005B7D71" w:rsidRDefault="00C67FE7" w:rsidP="005B7D71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C67FE7" w:rsidRPr="00371347" w:rsidRDefault="00C67FE7" w:rsidP="00C33286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67FE7" w:rsidRPr="00371347" w:rsidRDefault="00C67FE7" w:rsidP="00C33286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67FE7" w:rsidRPr="00371347" w:rsidRDefault="00C67FE7" w:rsidP="00C33286">
            <w:pPr>
              <w:rPr>
                <w:b/>
                <w:sz w:val="24"/>
                <w:szCs w:val="24"/>
              </w:rPr>
            </w:pPr>
          </w:p>
        </w:tc>
      </w:tr>
      <w:tr w:rsidR="00C67FE7" w:rsidRPr="00B138E6" w:rsidTr="00694125">
        <w:trPr>
          <w:trHeight w:val="576"/>
        </w:trPr>
        <w:tc>
          <w:tcPr>
            <w:tcW w:w="4410" w:type="dxa"/>
          </w:tcPr>
          <w:p w:rsidR="005B7D71" w:rsidRPr="00694125" w:rsidRDefault="00C67FE7" w:rsidP="00694125">
            <w:pPr>
              <w:pStyle w:val="ListParagraph"/>
              <w:numPr>
                <w:ilvl w:val="0"/>
                <w:numId w:val="1"/>
              </w:numPr>
              <w:spacing w:before="120"/>
              <w:rPr>
                <w:sz w:val="24"/>
                <w:szCs w:val="24"/>
              </w:rPr>
            </w:pPr>
            <w:r w:rsidRPr="001E57EE">
              <w:rPr>
                <w:b/>
                <w:sz w:val="24"/>
                <w:szCs w:val="24"/>
              </w:rPr>
              <w:t>Shelter in Goeres Park</w:t>
            </w:r>
            <w:r>
              <w:rPr>
                <w:sz w:val="24"/>
                <w:szCs w:val="24"/>
              </w:rPr>
              <w:t xml:space="preserve"> </w:t>
            </w:r>
            <w:r w:rsidRPr="005B7D71">
              <w:rPr>
                <w:sz w:val="24"/>
                <w:szCs w:val="24"/>
              </w:rPr>
              <w:br/>
            </w:r>
            <w:r w:rsidR="006F466A" w:rsidRPr="005B7D71">
              <w:rPr>
                <w:color w:val="C00000"/>
                <w:sz w:val="24"/>
                <w:szCs w:val="24"/>
              </w:rPr>
              <w:t>$25 City resident / $35 non-resident</w:t>
            </w:r>
          </w:p>
        </w:tc>
        <w:tc>
          <w:tcPr>
            <w:tcW w:w="1530" w:type="dxa"/>
          </w:tcPr>
          <w:sdt>
            <w:sdtPr>
              <w:rPr>
                <w:sz w:val="36"/>
                <w:szCs w:val="36"/>
              </w:rPr>
              <w:id w:val="-810789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7FE7" w:rsidRPr="005B7D71" w:rsidRDefault="006F466A" w:rsidP="005B7D71">
                <w:pPr>
                  <w:spacing w:before="120"/>
                  <w:jc w:val="center"/>
                  <w:rPr>
                    <w:sz w:val="36"/>
                    <w:szCs w:val="36"/>
                  </w:rPr>
                </w:pPr>
                <w:r w:rsidRPr="005B7D7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:rsidR="00C67FE7" w:rsidRPr="005B7D71" w:rsidRDefault="00C67FE7" w:rsidP="005B7D71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C67FE7" w:rsidRPr="001E57EE" w:rsidRDefault="00C67FE7" w:rsidP="008E676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67FE7" w:rsidRPr="001E57EE" w:rsidRDefault="00C67FE7" w:rsidP="00C2267A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67FE7" w:rsidRPr="001E57EE" w:rsidRDefault="00C67FE7" w:rsidP="008E676B">
            <w:pPr>
              <w:rPr>
                <w:b/>
                <w:sz w:val="24"/>
                <w:szCs w:val="24"/>
              </w:rPr>
            </w:pPr>
          </w:p>
        </w:tc>
      </w:tr>
    </w:tbl>
    <w:p w:rsidR="00C55F77" w:rsidRDefault="00C55F77" w:rsidP="008E676B">
      <w:pPr>
        <w:rPr>
          <w:sz w:val="24"/>
          <w:szCs w:val="24"/>
        </w:rPr>
      </w:pPr>
    </w:p>
    <w:tbl>
      <w:tblPr>
        <w:tblStyle w:val="TableGrid"/>
        <w:tblW w:w="1035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138E6" w:rsidTr="00EF10BF">
        <w:tc>
          <w:tcPr>
            <w:tcW w:w="10350" w:type="dxa"/>
          </w:tcPr>
          <w:p w:rsidR="00B138E6" w:rsidRPr="004F68C6" w:rsidRDefault="004F68C6" w:rsidP="008E676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="00B138E6" w:rsidRPr="004F68C6">
              <w:rPr>
                <w:b/>
                <w:i/>
                <w:sz w:val="28"/>
                <w:szCs w:val="28"/>
              </w:rPr>
              <w:t>I have read the rules and will be responsible for general cleanup and care of the facility and ensure compliance wi</w:t>
            </w:r>
            <w:r w:rsidR="00C33286">
              <w:rPr>
                <w:b/>
                <w:i/>
                <w:sz w:val="28"/>
                <w:szCs w:val="28"/>
              </w:rPr>
              <w:t>th all applicable City of Lodi p</w:t>
            </w:r>
            <w:r w:rsidR="00B138E6" w:rsidRPr="004F68C6">
              <w:rPr>
                <w:b/>
                <w:i/>
                <w:sz w:val="28"/>
                <w:szCs w:val="28"/>
              </w:rPr>
              <w:t>ark rules</w:t>
            </w:r>
            <w:r w:rsidR="00C33286">
              <w:rPr>
                <w:b/>
                <w:i/>
                <w:sz w:val="28"/>
                <w:szCs w:val="28"/>
              </w:rPr>
              <w:t xml:space="preserve"> (</w:t>
            </w:r>
            <w:r w:rsidR="00C33286" w:rsidRPr="00222506">
              <w:rPr>
                <w:b/>
                <w:i/>
                <w:color w:val="C00000"/>
                <w:sz w:val="28"/>
                <w:szCs w:val="28"/>
              </w:rPr>
              <w:t>see rules on back</w:t>
            </w:r>
            <w:r w:rsidR="00EF10BF" w:rsidRPr="00222506">
              <w:rPr>
                <w:b/>
                <w:i/>
                <w:color w:val="C00000"/>
                <w:sz w:val="28"/>
                <w:szCs w:val="28"/>
              </w:rPr>
              <w:t xml:space="preserve"> of page</w:t>
            </w:r>
            <w:r w:rsidR="001E57EE" w:rsidRPr="004F68C6">
              <w:rPr>
                <w:b/>
                <w:i/>
                <w:sz w:val="28"/>
                <w:szCs w:val="28"/>
              </w:rPr>
              <w:t>).</w:t>
            </w:r>
          </w:p>
          <w:p w:rsidR="00B138E6" w:rsidRPr="00B138E6" w:rsidRDefault="00B138E6" w:rsidP="008E676B">
            <w:pPr>
              <w:rPr>
                <w:b/>
                <w:sz w:val="28"/>
                <w:szCs w:val="28"/>
              </w:rPr>
            </w:pPr>
          </w:p>
          <w:p w:rsidR="00B138E6" w:rsidRDefault="004F68C6" w:rsidP="00B138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="00B138E6" w:rsidRPr="00B138E6">
              <w:rPr>
                <w:b/>
                <w:sz w:val="28"/>
                <w:szCs w:val="28"/>
              </w:rPr>
              <w:t>Signature</w:t>
            </w:r>
            <w:r w:rsidR="00B138E6" w:rsidRPr="00EF10BF">
              <w:rPr>
                <w:b/>
                <w:sz w:val="28"/>
                <w:szCs w:val="28"/>
              </w:rPr>
              <w:t xml:space="preserve">: </w:t>
            </w:r>
            <w:r w:rsidR="00B138E6">
              <w:rPr>
                <w:sz w:val="28"/>
                <w:szCs w:val="28"/>
              </w:rPr>
              <w:t xml:space="preserve"> </w:t>
            </w:r>
            <w:r w:rsidR="00B138E6" w:rsidRPr="00691B0A">
              <w:rPr>
                <w:b/>
                <w:sz w:val="28"/>
                <w:szCs w:val="28"/>
              </w:rPr>
              <w:t>____________________________</w:t>
            </w:r>
            <w:r>
              <w:rPr>
                <w:b/>
                <w:sz w:val="28"/>
                <w:szCs w:val="28"/>
              </w:rPr>
              <w:t>_______________________________</w:t>
            </w:r>
          </w:p>
          <w:p w:rsidR="00B138E6" w:rsidRDefault="00B138E6" w:rsidP="00B138E6">
            <w:pPr>
              <w:rPr>
                <w:sz w:val="28"/>
                <w:szCs w:val="28"/>
              </w:rPr>
            </w:pPr>
          </w:p>
          <w:p w:rsidR="00B138E6" w:rsidRDefault="00B138E6" w:rsidP="00C33286">
            <w:pPr>
              <w:rPr>
                <w:b/>
                <w:sz w:val="28"/>
                <w:szCs w:val="28"/>
              </w:rPr>
            </w:pPr>
            <w:r w:rsidRPr="00B138E6">
              <w:rPr>
                <w:b/>
                <w:sz w:val="28"/>
                <w:szCs w:val="28"/>
              </w:rPr>
              <w:t xml:space="preserve">Print </w:t>
            </w:r>
            <w:r w:rsidR="00C33286">
              <w:rPr>
                <w:b/>
                <w:sz w:val="28"/>
                <w:szCs w:val="28"/>
              </w:rPr>
              <w:t>Name</w:t>
            </w:r>
            <w:r w:rsidRPr="00B138E6">
              <w:rPr>
                <w:b/>
                <w:sz w:val="28"/>
                <w:szCs w:val="28"/>
              </w:rPr>
              <w:t>:</w:t>
            </w:r>
            <w:r w:rsidR="00EF10BF">
              <w:rPr>
                <w:sz w:val="28"/>
                <w:szCs w:val="28"/>
              </w:rPr>
              <w:t xml:space="preserve">  </w:t>
            </w:r>
            <w:r w:rsidRPr="00691B0A">
              <w:rPr>
                <w:b/>
                <w:sz w:val="28"/>
                <w:szCs w:val="28"/>
              </w:rPr>
              <w:t>_______________________________________________________</w:t>
            </w:r>
            <w:r w:rsidR="00EF10BF">
              <w:rPr>
                <w:b/>
                <w:sz w:val="28"/>
                <w:szCs w:val="28"/>
              </w:rPr>
              <w:t>___</w:t>
            </w:r>
          </w:p>
          <w:p w:rsidR="00EF10BF" w:rsidRDefault="00EF10BF" w:rsidP="00C33286">
            <w:pPr>
              <w:rPr>
                <w:sz w:val="28"/>
                <w:szCs w:val="28"/>
              </w:rPr>
            </w:pPr>
          </w:p>
        </w:tc>
      </w:tr>
    </w:tbl>
    <w:p w:rsidR="00691B0A" w:rsidRDefault="00691B0A" w:rsidP="008E676B">
      <w:pPr>
        <w:rPr>
          <w:sz w:val="28"/>
          <w:szCs w:val="28"/>
        </w:rPr>
        <w:sectPr w:rsidR="00691B0A" w:rsidSect="008E676B">
          <w:headerReference w:type="default" r:id="rId9"/>
          <w:footerReference w:type="default" r:id="rId10"/>
          <w:pgSz w:w="12240" w:h="15840"/>
          <w:pgMar w:top="2160" w:right="1440" w:bottom="1440" w:left="1440" w:header="360" w:footer="0" w:gutter="0"/>
          <w:cols w:space="720"/>
          <w:docGrid w:linePitch="360"/>
        </w:sectPr>
      </w:pPr>
    </w:p>
    <w:p w:rsidR="00564C73" w:rsidRPr="00564C73" w:rsidRDefault="00564C73" w:rsidP="00564C73">
      <w:pPr>
        <w:pStyle w:val="Title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City of Lodi </w:t>
      </w:r>
      <w:r w:rsidR="00EF10BF">
        <w:rPr>
          <w:sz w:val="36"/>
          <w:szCs w:val="36"/>
        </w:rPr>
        <w:t xml:space="preserve">Park Shelter </w:t>
      </w:r>
      <w:r>
        <w:rPr>
          <w:sz w:val="36"/>
          <w:szCs w:val="36"/>
        </w:rPr>
        <w:t>Rules</w:t>
      </w:r>
    </w:p>
    <w:p w:rsidR="001E57EE" w:rsidRPr="00281299" w:rsidRDefault="00691B0A" w:rsidP="001E57EE">
      <w:pPr>
        <w:pStyle w:val="ListParagraph"/>
        <w:numPr>
          <w:ilvl w:val="0"/>
          <w:numId w:val="1"/>
        </w:numPr>
        <w:spacing w:after="120"/>
        <w:rPr>
          <w:sz w:val="23"/>
          <w:szCs w:val="23"/>
        </w:rPr>
      </w:pPr>
      <w:r w:rsidRPr="00281299">
        <w:rPr>
          <w:b/>
          <w:sz w:val="23"/>
          <w:szCs w:val="23"/>
        </w:rPr>
        <w:t>Reservations</w:t>
      </w:r>
      <w:r w:rsidR="001E57EE" w:rsidRPr="00281299">
        <w:rPr>
          <w:sz w:val="23"/>
          <w:szCs w:val="23"/>
        </w:rPr>
        <w:t xml:space="preserve">: </w:t>
      </w:r>
      <w:r w:rsidRPr="00281299">
        <w:rPr>
          <w:sz w:val="23"/>
          <w:szCs w:val="23"/>
        </w:rPr>
        <w:t xml:space="preserve"> </w:t>
      </w:r>
      <w:r w:rsidR="001E57EE" w:rsidRPr="00281299">
        <w:rPr>
          <w:sz w:val="23"/>
          <w:szCs w:val="23"/>
        </w:rPr>
        <w:t xml:space="preserve">Reservations </w:t>
      </w:r>
      <w:r w:rsidRPr="00281299">
        <w:rPr>
          <w:sz w:val="23"/>
          <w:szCs w:val="23"/>
        </w:rPr>
        <w:t>may be submitted beginning January 1 for the current</w:t>
      </w:r>
      <w:r w:rsidR="00222506" w:rsidRPr="00281299">
        <w:rPr>
          <w:sz w:val="23"/>
          <w:szCs w:val="23"/>
        </w:rPr>
        <w:t xml:space="preserve"> reservation</w:t>
      </w:r>
      <w:r w:rsidRPr="00281299">
        <w:rPr>
          <w:sz w:val="23"/>
          <w:szCs w:val="23"/>
        </w:rPr>
        <w:t xml:space="preserve"> year. </w:t>
      </w:r>
      <w:r w:rsidR="00281299" w:rsidRPr="00281299">
        <w:rPr>
          <w:sz w:val="23"/>
          <w:szCs w:val="23"/>
        </w:rPr>
        <w:t>Y</w:t>
      </w:r>
      <w:r w:rsidRPr="00281299">
        <w:rPr>
          <w:sz w:val="23"/>
          <w:szCs w:val="23"/>
        </w:rPr>
        <w:t>our shelter reservation entitles you to exclusive use of the shelter, but not the park.</w:t>
      </w:r>
      <w:r w:rsidR="00EA1A1C" w:rsidRPr="00281299">
        <w:rPr>
          <w:sz w:val="23"/>
          <w:szCs w:val="23"/>
        </w:rPr>
        <w:t xml:space="preserve"> </w:t>
      </w:r>
      <w:r w:rsidR="00564C73" w:rsidRPr="00281299">
        <w:rPr>
          <w:sz w:val="23"/>
          <w:szCs w:val="23"/>
        </w:rPr>
        <w:t xml:space="preserve"> Shelter season runs from the </w:t>
      </w:r>
      <w:r w:rsidR="005108BB">
        <w:rPr>
          <w:sz w:val="23"/>
          <w:szCs w:val="23"/>
        </w:rPr>
        <w:t xml:space="preserve">second </w:t>
      </w:r>
      <w:r w:rsidR="00564C73" w:rsidRPr="00281299">
        <w:rPr>
          <w:sz w:val="23"/>
          <w:szCs w:val="23"/>
        </w:rPr>
        <w:t xml:space="preserve">Saturday in May to the </w:t>
      </w:r>
      <w:r w:rsidR="005108BB">
        <w:rPr>
          <w:sz w:val="23"/>
          <w:szCs w:val="23"/>
        </w:rPr>
        <w:t>second weekend in October</w:t>
      </w:r>
      <w:bookmarkStart w:id="0" w:name="_GoBack"/>
      <w:bookmarkEnd w:id="0"/>
      <w:r w:rsidR="00564C73" w:rsidRPr="00281299">
        <w:rPr>
          <w:sz w:val="23"/>
          <w:szCs w:val="23"/>
        </w:rPr>
        <w:t>.  Applications are available on the City’s website or at City Hall.</w:t>
      </w:r>
      <w:r w:rsidR="00281299" w:rsidRPr="00281299">
        <w:rPr>
          <w:sz w:val="23"/>
          <w:szCs w:val="23"/>
        </w:rPr>
        <w:t xml:space="preserve">  Please note that Habermann Park Shelter is </w:t>
      </w:r>
      <w:r w:rsidR="00281299" w:rsidRPr="00281299">
        <w:rPr>
          <w:b/>
          <w:i/>
          <w:sz w:val="23"/>
          <w:szCs w:val="23"/>
        </w:rPr>
        <w:t>not</w:t>
      </w:r>
      <w:r w:rsidR="00281299" w:rsidRPr="00281299">
        <w:rPr>
          <w:sz w:val="23"/>
          <w:szCs w:val="23"/>
        </w:rPr>
        <w:t xml:space="preserve"> available the 1</w:t>
      </w:r>
      <w:r w:rsidR="00281299" w:rsidRPr="00281299">
        <w:rPr>
          <w:sz w:val="23"/>
          <w:szCs w:val="23"/>
          <w:vertAlign w:val="superscript"/>
        </w:rPr>
        <w:t>st</w:t>
      </w:r>
      <w:r w:rsidR="00281299" w:rsidRPr="00281299">
        <w:rPr>
          <w:sz w:val="23"/>
          <w:szCs w:val="23"/>
        </w:rPr>
        <w:t xml:space="preserve"> Saturday in July and the 2</w:t>
      </w:r>
      <w:r w:rsidR="00281299" w:rsidRPr="00281299">
        <w:rPr>
          <w:sz w:val="23"/>
          <w:szCs w:val="23"/>
          <w:vertAlign w:val="superscript"/>
        </w:rPr>
        <w:t>nd</w:t>
      </w:r>
      <w:r w:rsidR="00281299" w:rsidRPr="00281299">
        <w:rPr>
          <w:sz w:val="23"/>
          <w:szCs w:val="23"/>
        </w:rPr>
        <w:t xml:space="preserve"> Saturday in August.</w:t>
      </w:r>
    </w:p>
    <w:p w:rsidR="005B7D71" w:rsidRPr="00281299" w:rsidRDefault="005B7D71" w:rsidP="005B7D71">
      <w:pPr>
        <w:pStyle w:val="ListParagraph"/>
        <w:spacing w:after="120"/>
        <w:ind w:left="360"/>
        <w:rPr>
          <w:sz w:val="23"/>
          <w:szCs w:val="23"/>
        </w:rPr>
      </w:pPr>
    </w:p>
    <w:p w:rsidR="005B7D71" w:rsidRPr="00281299" w:rsidRDefault="005B7D71" w:rsidP="005B7D7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81299">
        <w:rPr>
          <w:b/>
          <w:sz w:val="23"/>
          <w:szCs w:val="23"/>
        </w:rPr>
        <w:t>Payment</w:t>
      </w:r>
      <w:r w:rsidRPr="00281299">
        <w:rPr>
          <w:sz w:val="23"/>
          <w:szCs w:val="23"/>
        </w:rPr>
        <w:t xml:space="preserve">:  Reservations are first-come-first serve and will not be held / confirmed until payment and signed application is received.  Application and payment may be made in person at City Hall or by mail.     </w:t>
      </w:r>
    </w:p>
    <w:p w:rsidR="005B7D71" w:rsidRPr="00281299" w:rsidRDefault="005B7D71" w:rsidP="005B7D71">
      <w:pPr>
        <w:pStyle w:val="ListParagraph"/>
        <w:rPr>
          <w:sz w:val="23"/>
          <w:szCs w:val="23"/>
        </w:rPr>
      </w:pPr>
    </w:p>
    <w:p w:rsidR="005B7D71" w:rsidRPr="00281299" w:rsidRDefault="005B7D71" w:rsidP="005B7D7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81299">
        <w:rPr>
          <w:b/>
          <w:sz w:val="23"/>
          <w:szCs w:val="23"/>
        </w:rPr>
        <w:t>Refunds</w:t>
      </w:r>
      <w:r w:rsidRPr="00281299">
        <w:rPr>
          <w:sz w:val="23"/>
          <w:szCs w:val="23"/>
        </w:rPr>
        <w:t>:  Fee is refundable if cancelled two weeks prior to the reservation date.</w:t>
      </w:r>
    </w:p>
    <w:p w:rsidR="005B7D71" w:rsidRPr="00281299" w:rsidRDefault="005B7D71" w:rsidP="005B7D71">
      <w:pPr>
        <w:pStyle w:val="ListParagraph"/>
        <w:spacing w:after="120"/>
        <w:ind w:left="360"/>
        <w:rPr>
          <w:sz w:val="23"/>
          <w:szCs w:val="23"/>
        </w:rPr>
      </w:pPr>
    </w:p>
    <w:p w:rsidR="00CC7680" w:rsidRPr="00281299" w:rsidRDefault="001E57EE" w:rsidP="00CC768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81299">
        <w:rPr>
          <w:b/>
          <w:sz w:val="23"/>
          <w:szCs w:val="23"/>
        </w:rPr>
        <w:t>Decorations</w:t>
      </w:r>
      <w:r w:rsidR="00564C73" w:rsidRPr="00281299">
        <w:rPr>
          <w:b/>
          <w:sz w:val="23"/>
          <w:szCs w:val="23"/>
        </w:rPr>
        <w:t xml:space="preserve"> /Carry-</w:t>
      </w:r>
      <w:r w:rsidR="00CC7680" w:rsidRPr="00281299">
        <w:rPr>
          <w:b/>
          <w:sz w:val="23"/>
          <w:szCs w:val="23"/>
        </w:rPr>
        <w:t>in</w:t>
      </w:r>
      <w:r w:rsidRPr="00281299">
        <w:rPr>
          <w:sz w:val="23"/>
          <w:szCs w:val="23"/>
        </w:rPr>
        <w:t xml:space="preserve">:  </w:t>
      </w:r>
      <w:r w:rsidR="00691B0A" w:rsidRPr="00281299">
        <w:rPr>
          <w:sz w:val="23"/>
          <w:szCs w:val="23"/>
        </w:rPr>
        <w:t xml:space="preserve">If you plan on decorating at the shelter, please make sure to only use adhesives that will not damage the shelter surfaces. </w:t>
      </w:r>
      <w:r w:rsidR="00CC7680" w:rsidRPr="00281299">
        <w:rPr>
          <w:sz w:val="23"/>
          <w:szCs w:val="23"/>
        </w:rPr>
        <w:t xml:space="preserve"> </w:t>
      </w:r>
      <w:r w:rsidR="00691B0A" w:rsidRPr="00281299">
        <w:rPr>
          <w:sz w:val="23"/>
          <w:szCs w:val="23"/>
        </w:rPr>
        <w:t xml:space="preserve">Free-standing decorations are recommended. </w:t>
      </w:r>
      <w:r w:rsidR="00CC7680" w:rsidRPr="00281299">
        <w:rPr>
          <w:sz w:val="23"/>
          <w:szCs w:val="23"/>
        </w:rPr>
        <w:t xml:space="preserve"> </w:t>
      </w:r>
      <w:r w:rsidR="00691B0A" w:rsidRPr="00281299">
        <w:rPr>
          <w:sz w:val="23"/>
          <w:szCs w:val="23"/>
        </w:rPr>
        <w:t>Nails, staples or glue are prohibited. After your event, please properly di</w:t>
      </w:r>
      <w:r w:rsidR="00CC7680" w:rsidRPr="00281299">
        <w:rPr>
          <w:sz w:val="23"/>
          <w:szCs w:val="23"/>
        </w:rPr>
        <w:t>spose of all of the decorations and return all tables and benches to their original location.  No glass containers.</w:t>
      </w:r>
    </w:p>
    <w:p w:rsidR="001E57EE" w:rsidRPr="00281299" w:rsidRDefault="001E57EE" w:rsidP="001E57EE">
      <w:pPr>
        <w:pStyle w:val="ListParagraph"/>
        <w:rPr>
          <w:sz w:val="23"/>
          <w:szCs w:val="23"/>
        </w:rPr>
      </w:pPr>
    </w:p>
    <w:p w:rsidR="001E57EE" w:rsidRPr="00281299" w:rsidRDefault="00564C73" w:rsidP="001E57E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81299">
        <w:rPr>
          <w:b/>
          <w:sz w:val="23"/>
          <w:szCs w:val="23"/>
        </w:rPr>
        <w:t>Open/Close T</w:t>
      </w:r>
      <w:r w:rsidR="001E57EE" w:rsidRPr="00281299">
        <w:rPr>
          <w:b/>
          <w:sz w:val="23"/>
          <w:szCs w:val="23"/>
        </w:rPr>
        <w:t>ime</w:t>
      </w:r>
      <w:r w:rsidR="001E57EE" w:rsidRPr="00281299">
        <w:rPr>
          <w:sz w:val="23"/>
          <w:szCs w:val="23"/>
        </w:rPr>
        <w:t>:  The shelter may not be occupied before 7:00 a.m. and must be vacated by 1</w:t>
      </w:r>
      <w:r w:rsidR="00EA1A1C" w:rsidRPr="00281299">
        <w:rPr>
          <w:sz w:val="23"/>
          <w:szCs w:val="23"/>
        </w:rPr>
        <w:t>0</w:t>
      </w:r>
      <w:r w:rsidR="001E57EE" w:rsidRPr="00281299">
        <w:rPr>
          <w:sz w:val="23"/>
          <w:szCs w:val="23"/>
        </w:rPr>
        <w:t xml:space="preserve">:00 p.m.  </w:t>
      </w:r>
    </w:p>
    <w:p w:rsidR="001E57EE" w:rsidRPr="00281299" w:rsidRDefault="001E57EE" w:rsidP="001E57EE">
      <w:pPr>
        <w:pStyle w:val="ListParagraph"/>
        <w:rPr>
          <w:sz w:val="23"/>
          <w:szCs w:val="23"/>
        </w:rPr>
      </w:pPr>
    </w:p>
    <w:p w:rsidR="00EA1A1C" w:rsidRPr="00281299" w:rsidRDefault="00EA1A1C" w:rsidP="001E57E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81299">
        <w:rPr>
          <w:b/>
          <w:sz w:val="23"/>
          <w:szCs w:val="23"/>
        </w:rPr>
        <w:t>Noise</w:t>
      </w:r>
      <w:r w:rsidRPr="00281299">
        <w:rPr>
          <w:sz w:val="23"/>
          <w:szCs w:val="23"/>
        </w:rPr>
        <w:t>:  No loud music or noise to disturb the peace.</w:t>
      </w:r>
    </w:p>
    <w:p w:rsidR="00EA1A1C" w:rsidRPr="00281299" w:rsidRDefault="00EA1A1C" w:rsidP="00EA1A1C">
      <w:pPr>
        <w:pStyle w:val="ListParagraph"/>
        <w:rPr>
          <w:sz w:val="23"/>
          <w:szCs w:val="23"/>
        </w:rPr>
      </w:pPr>
    </w:p>
    <w:p w:rsidR="00EA1A1C" w:rsidRPr="00281299" w:rsidRDefault="00EA1A1C" w:rsidP="004B69C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81299">
        <w:rPr>
          <w:b/>
          <w:sz w:val="23"/>
          <w:szCs w:val="23"/>
        </w:rPr>
        <w:t>Large Gatherings</w:t>
      </w:r>
      <w:r w:rsidRPr="00281299">
        <w:rPr>
          <w:sz w:val="23"/>
          <w:szCs w:val="23"/>
        </w:rPr>
        <w:t xml:space="preserve">:  Gatherings of 200 or more must submit </w:t>
      </w:r>
      <w:r w:rsidR="00694125" w:rsidRPr="00281299">
        <w:rPr>
          <w:sz w:val="23"/>
          <w:szCs w:val="23"/>
        </w:rPr>
        <w:t>an</w:t>
      </w:r>
      <w:r w:rsidRPr="00281299">
        <w:rPr>
          <w:sz w:val="23"/>
          <w:szCs w:val="23"/>
        </w:rPr>
        <w:t xml:space="preserve"> application to the City Council for approval at least two months in advance.   </w:t>
      </w:r>
    </w:p>
    <w:p w:rsidR="004B69CF" w:rsidRPr="004B69CF" w:rsidRDefault="004B69CF" w:rsidP="004B69CF">
      <w:pPr>
        <w:pStyle w:val="ListParagrap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078"/>
      </w:tblGrid>
      <w:tr w:rsidR="004B69CF" w:rsidTr="00281299">
        <w:trPr>
          <w:trHeight w:val="2430"/>
        </w:trPr>
        <w:tc>
          <w:tcPr>
            <w:tcW w:w="4400" w:type="dxa"/>
          </w:tcPr>
          <w:p w:rsidR="004B69CF" w:rsidRDefault="004B69CF" w:rsidP="00564C7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E4B957" wp14:editId="53A707CF">
                  <wp:extent cx="2028825" cy="1441887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202" cy="1444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br/>
            </w:r>
            <w:r w:rsidRPr="006F466A">
              <w:rPr>
                <w:b/>
                <w:i/>
                <w:sz w:val="20"/>
                <w:szCs w:val="20"/>
              </w:rPr>
              <w:t>Shelter</w:t>
            </w:r>
            <w:r w:rsidR="00564C73" w:rsidRPr="006F466A">
              <w:rPr>
                <w:b/>
                <w:i/>
                <w:sz w:val="20"/>
                <w:szCs w:val="20"/>
              </w:rPr>
              <w:t xml:space="preserve"> at Habermann Park</w:t>
            </w:r>
          </w:p>
        </w:tc>
        <w:tc>
          <w:tcPr>
            <w:tcW w:w="4078" w:type="dxa"/>
          </w:tcPr>
          <w:p w:rsidR="004B69CF" w:rsidRDefault="004B69CF" w:rsidP="00564C7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9E37BCC" wp14:editId="371114A8">
                  <wp:extent cx="2141279" cy="14382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097" cy="144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br/>
            </w:r>
            <w:r w:rsidR="00564C73" w:rsidRPr="006F466A">
              <w:rPr>
                <w:b/>
                <w:i/>
                <w:sz w:val="20"/>
                <w:szCs w:val="20"/>
              </w:rPr>
              <w:t xml:space="preserve">Shelter at </w:t>
            </w:r>
            <w:r w:rsidRPr="006F466A">
              <w:rPr>
                <w:b/>
                <w:i/>
                <w:sz w:val="20"/>
                <w:szCs w:val="20"/>
              </w:rPr>
              <w:t xml:space="preserve">Goeres </w:t>
            </w:r>
            <w:r w:rsidR="00564C73" w:rsidRPr="006F466A">
              <w:rPr>
                <w:b/>
                <w:i/>
                <w:sz w:val="20"/>
                <w:szCs w:val="20"/>
              </w:rPr>
              <w:t>Park</w:t>
            </w:r>
          </w:p>
        </w:tc>
      </w:tr>
    </w:tbl>
    <w:p w:rsidR="004B69CF" w:rsidRPr="00EA1A1C" w:rsidRDefault="004B69CF" w:rsidP="00281299">
      <w:pPr>
        <w:pStyle w:val="ListParagraph"/>
        <w:rPr>
          <w:sz w:val="24"/>
          <w:szCs w:val="24"/>
        </w:rPr>
      </w:pPr>
    </w:p>
    <w:sectPr w:rsidR="004B69CF" w:rsidRPr="00EA1A1C" w:rsidSect="00281299">
      <w:headerReference w:type="default" r:id="rId13"/>
      <w:footerReference w:type="default" r:id="rId14"/>
      <w:pgSz w:w="12240" w:h="15840"/>
      <w:pgMar w:top="2160" w:right="1296" w:bottom="1296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81" w:rsidRDefault="00006781" w:rsidP="00324A2A">
      <w:pPr>
        <w:spacing w:after="0" w:line="240" w:lineRule="auto"/>
      </w:pPr>
      <w:r>
        <w:separator/>
      </w:r>
    </w:p>
  </w:endnote>
  <w:endnote w:type="continuationSeparator" w:id="0">
    <w:p w:rsidR="00006781" w:rsidRDefault="00006781" w:rsidP="0032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AE1" w:rsidRDefault="00132AE1" w:rsidP="00C2267A">
    <w:pPr>
      <w:pStyle w:val="Footer"/>
      <w:jc w:val="center"/>
      <w:rPr>
        <w:b/>
        <w:sz w:val="24"/>
        <w:szCs w:val="24"/>
        <w:u w:val="single"/>
      </w:rPr>
    </w:pPr>
  </w:p>
  <w:p w:rsidR="00C2267A" w:rsidRDefault="00C2267A" w:rsidP="00C2267A">
    <w:pPr>
      <w:pStyle w:val="Footer"/>
      <w:jc w:val="center"/>
      <w:rPr>
        <w:b/>
        <w:sz w:val="24"/>
        <w:szCs w:val="24"/>
        <w:u w:val="single"/>
      </w:rPr>
    </w:pPr>
    <w:r w:rsidRPr="00132AE1">
      <w:rPr>
        <w:b/>
        <w:sz w:val="24"/>
        <w:szCs w:val="24"/>
        <w:u w:val="single"/>
      </w:rPr>
      <w:t>Office use only</w:t>
    </w:r>
  </w:p>
  <w:p w:rsidR="00132AE1" w:rsidRPr="00132AE1" w:rsidRDefault="00132AE1" w:rsidP="00C2267A">
    <w:pPr>
      <w:pStyle w:val="Footer"/>
      <w:jc w:val="center"/>
      <w:rPr>
        <w:b/>
        <w:sz w:val="24"/>
        <w:szCs w:val="24"/>
        <w:u w:val="single"/>
      </w:rPr>
    </w:pPr>
  </w:p>
  <w:p w:rsidR="00132AE1" w:rsidRPr="00132AE1" w:rsidRDefault="00132AE1" w:rsidP="00C2267A">
    <w:pPr>
      <w:pStyle w:val="Footer"/>
      <w:jc w:val="center"/>
      <w:rPr>
        <w:sz w:val="24"/>
        <w:szCs w:val="24"/>
      </w:rPr>
    </w:pPr>
    <w:r w:rsidRPr="00132AE1">
      <w:rPr>
        <w:sz w:val="24"/>
        <w:szCs w:val="24"/>
      </w:rPr>
      <w:t>Fee paid: $</w:t>
    </w:r>
    <w:r w:rsidRPr="00132AE1">
      <w:rPr>
        <w:sz w:val="24"/>
        <w:szCs w:val="24"/>
        <w:u w:val="single"/>
      </w:rPr>
      <w:t xml:space="preserve">_________ </w:t>
    </w:r>
    <w:r w:rsidRPr="00132AE1">
      <w:rPr>
        <w:sz w:val="24"/>
        <w:szCs w:val="24"/>
      </w:rPr>
      <w:t xml:space="preserve">   Date paid:</w:t>
    </w:r>
    <w:r w:rsidRPr="00132AE1">
      <w:rPr>
        <w:sz w:val="24"/>
        <w:szCs w:val="24"/>
        <w:u w:val="single"/>
      </w:rPr>
      <w:t xml:space="preserve"> _________</w:t>
    </w:r>
    <w:r w:rsidR="002E56EE">
      <w:rPr>
        <w:sz w:val="24"/>
        <w:szCs w:val="24"/>
        <w:u w:val="single"/>
      </w:rPr>
      <w:t>_</w:t>
    </w:r>
    <w:r w:rsidRPr="00132AE1">
      <w:rPr>
        <w:sz w:val="24"/>
        <w:szCs w:val="24"/>
        <w:u w:val="single"/>
      </w:rPr>
      <w:t xml:space="preserve"> </w:t>
    </w:r>
  </w:p>
  <w:p w:rsidR="00C2267A" w:rsidRPr="00132AE1" w:rsidRDefault="00C2267A" w:rsidP="00C2267A">
    <w:pPr>
      <w:pStyle w:val="Footer"/>
      <w:jc w:val="center"/>
      <w:rPr>
        <w:sz w:val="24"/>
        <w:szCs w:val="24"/>
      </w:rPr>
    </w:pPr>
    <w:r w:rsidRPr="00132AE1">
      <w:rPr>
        <w:sz w:val="24"/>
        <w:szCs w:val="24"/>
      </w:rPr>
      <w:t xml:space="preserve">Distribution:  Applicant </w:t>
    </w:r>
    <w:sdt>
      <w:sdtPr>
        <w:rPr>
          <w:sz w:val="24"/>
          <w:szCs w:val="24"/>
        </w:rPr>
        <w:id w:val="45244659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132AE1">
          <w:rPr>
            <w:rFonts w:ascii="MS Gothic" w:eastAsia="MS Gothic" w:hAnsi="MS Gothic" w:hint="eastAsia"/>
            <w:sz w:val="24"/>
            <w:szCs w:val="24"/>
          </w:rPr>
          <w:t>☐</w:t>
        </w:r>
      </w:sdtContent>
    </w:sdt>
    <w:r w:rsidRPr="00132AE1">
      <w:rPr>
        <w:sz w:val="24"/>
        <w:szCs w:val="24"/>
      </w:rPr>
      <w:t xml:space="preserve">, Lodi Police Department </w:t>
    </w:r>
    <w:sdt>
      <w:sdtPr>
        <w:rPr>
          <w:sz w:val="24"/>
          <w:szCs w:val="24"/>
        </w:rPr>
        <w:id w:val="51681205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132AE1">
          <w:rPr>
            <w:rFonts w:ascii="MS Gothic" w:eastAsia="MS Gothic" w:hAnsi="MS Gothic" w:hint="eastAsia"/>
            <w:sz w:val="24"/>
            <w:szCs w:val="24"/>
          </w:rPr>
          <w:t>☐</w:t>
        </w:r>
      </w:sdtContent>
    </w:sdt>
    <w:r w:rsidRPr="00132AE1">
      <w:rPr>
        <w:sz w:val="24"/>
        <w:szCs w:val="24"/>
      </w:rPr>
      <w:t xml:space="preserve">, Parks </w:t>
    </w:r>
    <w:sdt>
      <w:sdtPr>
        <w:rPr>
          <w:sz w:val="24"/>
          <w:szCs w:val="24"/>
        </w:rPr>
        <w:id w:val="-161042639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132AE1">
          <w:rPr>
            <w:rFonts w:ascii="MS Gothic" w:eastAsia="MS Gothic" w:hAnsi="MS Gothic" w:hint="eastAsia"/>
            <w:sz w:val="24"/>
            <w:szCs w:val="24"/>
          </w:rPr>
          <w:t>☐</w:t>
        </w:r>
      </w:sdtContent>
    </w:sdt>
    <w:r w:rsidRPr="00132AE1">
      <w:rPr>
        <w:sz w:val="24"/>
        <w:szCs w:val="24"/>
      </w:rPr>
      <w:t xml:space="preserve">, Accounting </w:t>
    </w:r>
    <w:sdt>
      <w:sdtPr>
        <w:rPr>
          <w:sz w:val="24"/>
          <w:szCs w:val="24"/>
        </w:rPr>
        <w:id w:val="-214364540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132AE1">
          <w:rPr>
            <w:rFonts w:ascii="MS Gothic" w:eastAsia="MS Gothic" w:hAnsi="MS Gothic" w:hint="eastAsia"/>
            <w:sz w:val="24"/>
            <w:szCs w:val="24"/>
          </w:rPr>
          <w:t>☐</w:t>
        </w:r>
      </w:sdtContent>
    </w:sdt>
  </w:p>
  <w:p w:rsidR="00C2267A" w:rsidRDefault="00C22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47" w:rsidRPr="00281299" w:rsidRDefault="00371347" w:rsidP="00281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81" w:rsidRDefault="00006781" w:rsidP="00324A2A">
      <w:pPr>
        <w:spacing w:after="0" w:line="240" w:lineRule="auto"/>
      </w:pPr>
      <w:r>
        <w:separator/>
      </w:r>
    </w:p>
  </w:footnote>
  <w:footnote w:type="continuationSeparator" w:id="0">
    <w:p w:rsidR="00006781" w:rsidRDefault="00006781" w:rsidP="0032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A2A" w:rsidRDefault="00281299" w:rsidP="00324A2A">
    <w:pPr>
      <w:pStyle w:val="Header"/>
    </w:pPr>
    <w:r w:rsidRPr="00324A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6EC59" wp14:editId="6405D817">
              <wp:simplePos x="0" y="0"/>
              <wp:positionH relativeFrom="column">
                <wp:posOffset>4181475</wp:posOffset>
              </wp:positionH>
              <wp:positionV relativeFrom="paragraph">
                <wp:posOffset>-38100</wp:posOffset>
              </wp:positionV>
              <wp:extent cx="2278380" cy="952500"/>
              <wp:effectExtent l="0" t="0" r="762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A2A" w:rsidRPr="00294661" w:rsidRDefault="003C628F" w:rsidP="00324A2A">
                          <w:pPr>
                            <w:pStyle w:val="Header"/>
                            <w:jc w:val="right"/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</w:pPr>
                          <w:r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CITY OF LODI</w:t>
                          </w:r>
                        </w:p>
                        <w:p w:rsidR="00324A2A" w:rsidRPr="00294661" w:rsidRDefault="00324A2A" w:rsidP="00324A2A">
                          <w:pPr>
                            <w:pStyle w:val="Header"/>
                            <w:jc w:val="right"/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</w:pPr>
                          <w:r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130 S</w:t>
                          </w:r>
                          <w:r w:rsidR="003C628F"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outh</w:t>
                          </w:r>
                          <w:r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 xml:space="preserve"> Main Street</w:t>
                          </w:r>
                        </w:p>
                        <w:p w:rsidR="00324A2A" w:rsidRPr="00294661" w:rsidRDefault="003C628F" w:rsidP="00324A2A">
                          <w:pPr>
                            <w:pStyle w:val="Header"/>
                            <w:jc w:val="right"/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</w:pPr>
                          <w:r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Lodi, Wisconsin</w:t>
                          </w:r>
                          <w:r w:rsidR="00324A2A"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 xml:space="preserve"> 53555</w:t>
                          </w:r>
                          <w:r w:rsid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-1119</w:t>
                          </w:r>
                        </w:p>
                        <w:p w:rsidR="003C628F" w:rsidRPr="00294661" w:rsidRDefault="003C628F" w:rsidP="00324A2A">
                          <w:pPr>
                            <w:pStyle w:val="Header"/>
                            <w:jc w:val="right"/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</w:pPr>
                          <w:r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(608) 592-3247</w:t>
                          </w:r>
                        </w:p>
                        <w:p w:rsidR="003C628F" w:rsidRPr="00294661" w:rsidRDefault="003C628F" w:rsidP="00324A2A">
                          <w:pPr>
                            <w:pStyle w:val="Header"/>
                            <w:jc w:val="right"/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</w:pPr>
                          <w:r w:rsidRPr="00294661">
                            <w:rPr>
                              <w:rFonts w:ascii="Gisha" w:hAnsi="Gisha" w:cs="Gisha"/>
                              <w:color w:val="02599C"/>
                              <w:sz w:val="24"/>
                              <w:szCs w:val="24"/>
                            </w:rPr>
                            <w:t>www.cityoflodi.us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25pt;margin-top:-3pt;width:179.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" stroked="f">
              <v:textbox>
                <w:txbxContent>
                  <w:p w:rsidR="00324A2A" w:rsidRPr="00294661" w:rsidRDefault="003C628F" w:rsidP="00324A2A">
                    <w:pPr>
                      <w:pStyle w:val="Header"/>
                      <w:jc w:val="right"/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</w:pPr>
                    <w:r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CITY OF LODI</w:t>
                    </w:r>
                  </w:p>
                  <w:p w:rsidR="00324A2A" w:rsidRPr="00294661" w:rsidRDefault="00324A2A" w:rsidP="00324A2A">
                    <w:pPr>
                      <w:pStyle w:val="Header"/>
                      <w:jc w:val="right"/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</w:pPr>
                    <w:r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130 S</w:t>
                    </w:r>
                    <w:r w:rsidR="003C628F"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outh</w:t>
                    </w:r>
                    <w:r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 xml:space="preserve"> Main Street</w:t>
                    </w:r>
                  </w:p>
                  <w:p w:rsidR="00324A2A" w:rsidRPr="00294661" w:rsidRDefault="003C628F" w:rsidP="00324A2A">
                    <w:pPr>
                      <w:pStyle w:val="Header"/>
                      <w:jc w:val="right"/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</w:pPr>
                    <w:r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Lodi, Wisconsin</w:t>
                    </w:r>
                    <w:r w:rsidR="00324A2A"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 xml:space="preserve"> 53555</w:t>
                    </w:r>
                    <w:r w:rsid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-1119</w:t>
                    </w:r>
                  </w:p>
                  <w:p w:rsidR="003C628F" w:rsidRPr="00294661" w:rsidRDefault="003C628F" w:rsidP="00324A2A">
                    <w:pPr>
                      <w:pStyle w:val="Header"/>
                      <w:jc w:val="right"/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</w:pPr>
                    <w:r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(608) 592-3247</w:t>
                    </w:r>
                  </w:p>
                  <w:p w:rsidR="003C628F" w:rsidRPr="00294661" w:rsidRDefault="003C628F" w:rsidP="00324A2A">
                    <w:pPr>
                      <w:pStyle w:val="Header"/>
                      <w:jc w:val="right"/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</w:pPr>
                    <w:r w:rsidRPr="00294661">
                      <w:rPr>
                        <w:rFonts w:ascii="Gisha" w:hAnsi="Gisha" w:cs="Gisha"/>
                        <w:color w:val="02599C"/>
                        <w:sz w:val="24"/>
                        <w:szCs w:val="24"/>
                      </w:rPr>
                      <w:t>www.cityoflodi.us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F0B3B01" wp14:editId="0CE34BFD">
          <wp:simplePos x="0" y="0"/>
          <wp:positionH relativeFrom="column">
            <wp:posOffset>-414655</wp:posOffset>
          </wp:positionH>
          <wp:positionV relativeFrom="paragraph">
            <wp:posOffset>-104775</wp:posOffset>
          </wp:positionV>
          <wp:extent cx="2890520" cy="1019175"/>
          <wp:effectExtent l="0" t="0" r="5080" b="9525"/>
          <wp:wrapNone/>
          <wp:docPr id="1" name="Picture 1" descr="C:\Users\jsweeney\Desktop\Lodi-Logo-FINAL-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weeney\Desktop\Lodi-Logo-FINAL-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A2A">
      <w:ptab w:relativeTo="margin" w:alignment="center" w:leader="none"/>
    </w:r>
    <w:r w:rsidR="00324A2A">
      <w:ptab w:relativeTo="margin" w:alignment="right" w:leader="none"/>
    </w:r>
  </w:p>
  <w:p w:rsidR="00324A2A" w:rsidRDefault="00324A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EE" w:rsidRPr="00281299" w:rsidRDefault="001E57EE" w:rsidP="002812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45873"/>
    <w:multiLevelType w:val="hybridMultilevel"/>
    <w:tmpl w:val="278EE5C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1"/>
    <w:rsid w:val="00006781"/>
    <w:rsid w:val="00132AE1"/>
    <w:rsid w:val="001E57EE"/>
    <w:rsid w:val="00222506"/>
    <w:rsid w:val="00281299"/>
    <w:rsid w:val="00294661"/>
    <w:rsid w:val="002E56EE"/>
    <w:rsid w:val="00324A2A"/>
    <w:rsid w:val="003532C5"/>
    <w:rsid w:val="00371347"/>
    <w:rsid w:val="003C628F"/>
    <w:rsid w:val="004B69CF"/>
    <w:rsid w:val="004F68C6"/>
    <w:rsid w:val="005108BB"/>
    <w:rsid w:val="00564C73"/>
    <w:rsid w:val="005B7D71"/>
    <w:rsid w:val="00691B0A"/>
    <w:rsid w:val="00694125"/>
    <w:rsid w:val="006E11F2"/>
    <w:rsid w:val="006F466A"/>
    <w:rsid w:val="00740E6D"/>
    <w:rsid w:val="007C4E0E"/>
    <w:rsid w:val="0083172D"/>
    <w:rsid w:val="008E676B"/>
    <w:rsid w:val="00A33910"/>
    <w:rsid w:val="00B138E6"/>
    <w:rsid w:val="00BE0884"/>
    <w:rsid w:val="00C00B97"/>
    <w:rsid w:val="00C2267A"/>
    <w:rsid w:val="00C33286"/>
    <w:rsid w:val="00C55F77"/>
    <w:rsid w:val="00C67FE7"/>
    <w:rsid w:val="00CC7680"/>
    <w:rsid w:val="00CD6354"/>
    <w:rsid w:val="00D97723"/>
    <w:rsid w:val="00E34D12"/>
    <w:rsid w:val="00E56F14"/>
    <w:rsid w:val="00EA1A1C"/>
    <w:rsid w:val="00E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81"/>
  </w:style>
  <w:style w:type="paragraph" w:styleId="Heading1">
    <w:name w:val="heading 1"/>
    <w:basedOn w:val="Normal"/>
    <w:next w:val="Normal"/>
    <w:link w:val="Heading1Char"/>
    <w:uiPriority w:val="9"/>
    <w:qFormat/>
    <w:rsid w:val="00C5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2A"/>
  </w:style>
  <w:style w:type="paragraph" w:styleId="Footer">
    <w:name w:val="footer"/>
    <w:basedOn w:val="Normal"/>
    <w:link w:val="FooterChar"/>
    <w:uiPriority w:val="99"/>
    <w:unhideWhenUsed/>
    <w:rsid w:val="0032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2A"/>
  </w:style>
  <w:style w:type="paragraph" w:styleId="BalloonText">
    <w:name w:val="Balloon Text"/>
    <w:basedOn w:val="Normal"/>
    <w:link w:val="BalloonTextChar"/>
    <w:uiPriority w:val="99"/>
    <w:semiHidden/>
    <w:unhideWhenUsed/>
    <w:rsid w:val="0032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678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5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5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F7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1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1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76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7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81"/>
  </w:style>
  <w:style w:type="paragraph" w:styleId="Heading1">
    <w:name w:val="heading 1"/>
    <w:basedOn w:val="Normal"/>
    <w:next w:val="Normal"/>
    <w:link w:val="Heading1Char"/>
    <w:uiPriority w:val="9"/>
    <w:qFormat/>
    <w:rsid w:val="00C5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2A"/>
  </w:style>
  <w:style w:type="paragraph" w:styleId="Footer">
    <w:name w:val="footer"/>
    <w:basedOn w:val="Normal"/>
    <w:link w:val="FooterChar"/>
    <w:uiPriority w:val="99"/>
    <w:unhideWhenUsed/>
    <w:rsid w:val="0032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2A"/>
  </w:style>
  <w:style w:type="paragraph" w:styleId="BalloonText">
    <w:name w:val="Balloon Text"/>
    <w:basedOn w:val="Normal"/>
    <w:link w:val="BalloonTextChar"/>
    <w:uiPriority w:val="99"/>
    <w:semiHidden/>
    <w:unhideWhenUsed/>
    <w:rsid w:val="0032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678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5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5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F7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1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1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76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7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1C24-D075-40C8-8700-F648D291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Spence</dc:creator>
  <cp:lastModifiedBy>Patricia Spence</cp:lastModifiedBy>
  <cp:revision>6</cp:revision>
  <cp:lastPrinted>2016-02-23T16:01:00Z</cp:lastPrinted>
  <dcterms:created xsi:type="dcterms:W3CDTF">2016-02-12T17:43:00Z</dcterms:created>
  <dcterms:modified xsi:type="dcterms:W3CDTF">2017-01-25T19:57:00Z</dcterms:modified>
</cp:coreProperties>
</file>